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64" w:rsidRDefault="00D11264" w:rsidP="00550562">
      <w:pPr>
        <w:rPr>
          <w:rFonts w:asciiTheme="minorHAnsi" w:hAnsiTheme="minorHAnsi" w:cs="Arial"/>
          <w:bCs/>
          <w:sz w:val="24"/>
          <w:szCs w:val="24"/>
        </w:rPr>
      </w:pPr>
    </w:p>
    <w:p w:rsidR="00550562" w:rsidRDefault="00550562" w:rsidP="00550562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1"/>
          <w:szCs w:val="21"/>
        </w:rPr>
      </w:pPr>
    </w:p>
    <w:p w:rsidR="00D11264" w:rsidRDefault="00D11264" w:rsidP="00D11264">
      <w:pPr>
        <w:jc w:val="center"/>
        <w:rPr>
          <w:rFonts w:ascii="Arial" w:hAnsi="Arial" w:cs="Arial"/>
          <w:b/>
          <w:color w:val="1A1C1E"/>
          <w:sz w:val="28"/>
          <w:szCs w:val="28"/>
          <w:u w:val="single"/>
        </w:rPr>
      </w:pPr>
      <w:r>
        <w:rPr>
          <w:rFonts w:ascii="Arial" w:hAnsi="Arial" w:cs="Arial"/>
          <w:b/>
          <w:color w:val="1A1C1E"/>
          <w:sz w:val="28"/>
          <w:szCs w:val="28"/>
          <w:u w:val="single"/>
        </w:rPr>
        <w:t>Pauta da</w:t>
      </w:r>
      <w:r w:rsidRPr="007044EC">
        <w:rPr>
          <w:rFonts w:ascii="Arial" w:hAnsi="Arial" w:cs="Arial"/>
          <w:b/>
          <w:color w:val="1A1C1E"/>
          <w:sz w:val="28"/>
          <w:szCs w:val="28"/>
          <w:u w:val="single"/>
        </w:rPr>
        <w:t xml:space="preserve"> Sessão </w:t>
      </w:r>
      <w:r w:rsidR="003B4C7A">
        <w:rPr>
          <w:rFonts w:ascii="Arial" w:hAnsi="Arial" w:cs="Arial"/>
          <w:b/>
          <w:color w:val="1A1C1E"/>
          <w:sz w:val="28"/>
          <w:szCs w:val="28"/>
          <w:u w:val="single"/>
        </w:rPr>
        <w:t>ordinária</w:t>
      </w:r>
    </w:p>
    <w:p w:rsidR="00D11264" w:rsidRDefault="00D11264" w:rsidP="00D11264">
      <w:pPr>
        <w:jc w:val="center"/>
        <w:rPr>
          <w:rFonts w:ascii="Arial" w:hAnsi="Arial" w:cs="Arial"/>
          <w:b/>
          <w:color w:val="1A1C1E"/>
          <w:sz w:val="28"/>
          <w:szCs w:val="28"/>
          <w:u w:val="single"/>
        </w:rPr>
      </w:pPr>
    </w:p>
    <w:p w:rsidR="00D11264" w:rsidRDefault="00D11264" w:rsidP="00D11264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Data:</w:t>
      </w:r>
      <w:r>
        <w:rPr>
          <w:rFonts w:ascii="Arial" w:hAnsi="Arial" w:cs="Arial"/>
          <w:color w:val="1A1C1E"/>
          <w:sz w:val="21"/>
          <w:szCs w:val="21"/>
        </w:rPr>
        <w:t> </w:t>
      </w:r>
      <w:r w:rsidR="00810718">
        <w:rPr>
          <w:rFonts w:ascii="Arial" w:hAnsi="Arial" w:cs="Arial"/>
          <w:color w:val="1A1C1E"/>
          <w:sz w:val="21"/>
          <w:szCs w:val="21"/>
        </w:rPr>
        <w:t>1</w:t>
      </w:r>
      <w:r w:rsidR="003B4C7A">
        <w:rPr>
          <w:rFonts w:ascii="Arial" w:hAnsi="Arial" w:cs="Arial"/>
          <w:color w:val="1A1C1E"/>
          <w:sz w:val="21"/>
          <w:szCs w:val="21"/>
        </w:rPr>
        <w:t>7</w:t>
      </w:r>
      <w:r w:rsidR="00E0110C">
        <w:rPr>
          <w:rFonts w:ascii="Arial" w:hAnsi="Arial" w:cs="Arial"/>
          <w:color w:val="1A1C1E"/>
          <w:sz w:val="21"/>
          <w:szCs w:val="21"/>
        </w:rPr>
        <w:t>/</w:t>
      </w:r>
      <w:r>
        <w:rPr>
          <w:rFonts w:ascii="Arial" w:hAnsi="Arial" w:cs="Arial"/>
          <w:color w:val="1A1C1E"/>
          <w:sz w:val="21"/>
          <w:szCs w:val="21"/>
        </w:rPr>
        <w:t>1</w:t>
      </w:r>
      <w:r w:rsidR="005612C5">
        <w:rPr>
          <w:rFonts w:ascii="Arial" w:hAnsi="Arial" w:cs="Arial"/>
          <w:color w:val="1A1C1E"/>
          <w:sz w:val="21"/>
          <w:szCs w:val="21"/>
        </w:rPr>
        <w:t>1</w:t>
      </w:r>
      <w:r>
        <w:rPr>
          <w:rFonts w:ascii="Arial" w:hAnsi="Arial" w:cs="Arial"/>
          <w:color w:val="1A1C1E"/>
          <w:sz w:val="21"/>
          <w:szCs w:val="21"/>
        </w:rPr>
        <w:t>/2025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Horário:</w:t>
      </w:r>
      <w:r>
        <w:rPr>
          <w:rFonts w:ascii="Arial" w:hAnsi="Arial" w:cs="Arial"/>
          <w:color w:val="1A1C1E"/>
          <w:sz w:val="21"/>
          <w:szCs w:val="21"/>
        </w:rPr>
        <w:t> </w:t>
      </w:r>
      <w:r w:rsidR="003B4C7A">
        <w:rPr>
          <w:rFonts w:ascii="Arial" w:hAnsi="Arial" w:cs="Arial"/>
          <w:color w:val="1A1C1E"/>
          <w:sz w:val="21"/>
          <w:szCs w:val="21"/>
        </w:rPr>
        <w:t>20</w:t>
      </w:r>
      <w:r>
        <w:rPr>
          <w:rFonts w:ascii="Arial" w:hAnsi="Arial" w:cs="Arial"/>
          <w:color w:val="1A1C1E"/>
          <w:sz w:val="21"/>
          <w:szCs w:val="21"/>
        </w:rPr>
        <w:t>:</w:t>
      </w:r>
      <w:r w:rsidR="003B4C7A">
        <w:rPr>
          <w:rFonts w:ascii="Arial" w:hAnsi="Arial" w:cs="Arial"/>
          <w:color w:val="1A1C1E"/>
          <w:sz w:val="21"/>
          <w:szCs w:val="21"/>
        </w:rPr>
        <w:t>0</w:t>
      </w:r>
      <w:r>
        <w:rPr>
          <w:rFonts w:ascii="Arial" w:hAnsi="Arial" w:cs="Arial"/>
          <w:color w:val="1A1C1E"/>
          <w:sz w:val="21"/>
          <w:szCs w:val="21"/>
        </w:rPr>
        <w:t>0 horas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Local:</w:t>
      </w:r>
      <w:r>
        <w:rPr>
          <w:rFonts w:ascii="Arial" w:hAnsi="Arial" w:cs="Arial"/>
          <w:color w:val="1A1C1E"/>
          <w:sz w:val="21"/>
          <w:szCs w:val="21"/>
        </w:rPr>
        <w:t xml:space="preserve"> Plenário da Câmara Municipal de </w:t>
      </w:r>
      <w:proofErr w:type="spellStart"/>
      <w:r>
        <w:rPr>
          <w:rFonts w:ascii="Arial" w:hAnsi="Arial" w:cs="Arial"/>
          <w:color w:val="1A1C1E"/>
          <w:sz w:val="21"/>
          <w:szCs w:val="21"/>
        </w:rPr>
        <w:t>Paranapoema</w:t>
      </w:r>
      <w:proofErr w:type="spellEnd"/>
    </w:p>
    <w:p w:rsidR="00D11264" w:rsidRDefault="00D11264" w:rsidP="00D11264">
      <w:pPr>
        <w:pStyle w:val="Ttulo4"/>
        <w:shd w:val="clear" w:color="auto" w:fill="FFFFFF"/>
        <w:spacing w:before="0"/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</w:pPr>
    </w:p>
    <w:p w:rsidR="003B4C7A" w:rsidRPr="00D95D40" w:rsidRDefault="003B4C7A" w:rsidP="003B4C7A">
      <w:pPr>
        <w:pStyle w:val="Ttulo4"/>
        <w:shd w:val="clear" w:color="auto" w:fill="FFFFFF"/>
        <w:spacing w:before="0"/>
        <w:rPr>
          <w:rFonts w:ascii="Arial" w:hAnsi="Arial" w:cs="Arial"/>
          <w:b/>
          <w:color w:val="1A1C1E"/>
          <w:sz w:val="28"/>
          <w:szCs w:val="28"/>
          <w:u w:val="single"/>
        </w:rPr>
      </w:pPr>
      <w:r w:rsidRPr="00D95D40">
        <w:rPr>
          <w:rFonts w:ascii="Arial" w:hAnsi="Arial" w:cs="Arial"/>
          <w:b/>
          <w:color w:val="1A1C1E"/>
          <w:sz w:val="28"/>
          <w:szCs w:val="28"/>
          <w:u w:val="single"/>
        </w:rPr>
        <w:t>I - EXPEDIENTE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(Duração máxima de 30 minutos, conforme Art. 158, Parágrafo Único)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1. Abertura da Sessão e Verificação de Quórum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2. Leitura, Discussão e Votação da Ata da Sessão Anterior</w:t>
      </w:r>
    </w:p>
    <w:p w:rsidR="003B4C7A" w:rsidRDefault="003B4C7A" w:rsidP="003B4C7A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Ata da Sessão Ordinária, realizada em 1</w:t>
      </w:r>
      <w:r>
        <w:rPr>
          <w:rFonts w:ascii="Arial" w:hAnsi="Arial" w:cs="Arial"/>
          <w:color w:val="1A1C1E"/>
          <w:sz w:val="21"/>
          <w:szCs w:val="21"/>
        </w:rPr>
        <w:t>3</w:t>
      </w:r>
      <w:r>
        <w:rPr>
          <w:rFonts w:ascii="Arial" w:hAnsi="Arial" w:cs="Arial"/>
          <w:color w:val="1A1C1E"/>
          <w:sz w:val="21"/>
          <w:szCs w:val="21"/>
        </w:rPr>
        <w:t>/</w:t>
      </w:r>
      <w:r>
        <w:rPr>
          <w:rFonts w:ascii="Arial" w:hAnsi="Arial" w:cs="Arial"/>
          <w:color w:val="1A1C1E"/>
          <w:sz w:val="21"/>
          <w:szCs w:val="21"/>
        </w:rPr>
        <w:t>11</w:t>
      </w:r>
      <w:r>
        <w:rPr>
          <w:rFonts w:ascii="Arial" w:hAnsi="Arial" w:cs="Arial"/>
          <w:color w:val="1A1C1E"/>
          <w:sz w:val="21"/>
          <w:szCs w:val="21"/>
        </w:rPr>
        <w:t>/2025</w:t>
      </w:r>
    </w:p>
    <w:p w:rsidR="003B4C7A" w:rsidRDefault="003B4C7A" w:rsidP="003B4C7A">
      <w:pPr>
        <w:shd w:val="clear" w:color="auto" w:fill="FFFFFF"/>
        <w:spacing w:after="45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3. Leitura das Matérias Recebidas (Art. 160)</w:t>
      </w:r>
    </w:p>
    <w:p w:rsidR="003B4C7A" w:rsidRDefault="003B4C7A" w:rsidP="003B4C7A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Do Executivo Municipal:</w:t>
      </w:r>
    </w:p>
    <w:p w:rsidR="003B4C7A" w:rsidRDefault="003B4C7A" w:rsidP="003B4C7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 w:rsidRPr="00ED18E0">
        <w:rPr>
          <w:rFonts w:ascii="Arial" w:hAnsi="Arial" w:cs="Arial"/>
          <w:b/>
          <w:color w:val="1A1C1E"/>
          <w:sz w:val="21"/>
          <w:szCs w:val="21"/>
        </w:rPr>
        <w:t xml:space="preserve">Projeto de </w:t>
      </w:r>
      <w:r w:rsidR="00ED18E0">
        <w:rPr>
          <w:rFonts w:ascii="Arial" w:hAnsi="Arial" w:cs="Arial"/>
          <w:b/>
          <w:color w:val="1A1C1E"/>
          <w:sz w:val="21"/>
          <w:szCs w:val="21"/>
        </w:rPr>
        <w:t>L</w:t>
      </w:r>
      <w:r w:rsidRPr="00ED18E0">
        <w:rPr>
          <w:rFonts w:ascii="Arial" w:hAnsi="Arial" w:cs="Arial"/>
          <w:b/>
          <w:color w:val="1A1C1E"/>
          <w:sz w:val="21"/>
          <w:szCs w:val="21"/>
        </w:rPr>
        <w:t>ei 42/2025</w:t>
      </w:r>
      <w:r>
        <w:rPr>
          <w:rFonts w:ascii="Arial" w:hAnsi="Arial" w:cs="Arial"/>
          <w:color w:val="1A1C1E"/>
          <w:sz w:val="21"/>
          <w:szCs w:val="21"/>
        </w:rPr>
        <w:t xml:space="preserve"> - Auxilio alimentação servidores público municipal.</w:t>
      </w:r>
    </w:p>
    <w:p w:rsidR="003B4C7A" w:rsidRDefault="003B4C7A" w:rsidP="003B4C7A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 w:rsidRPr="00ED18E0">
        <w:rPr>
          <w:rFonts w:ascii="Arial" w:hAnsi="Arial" w:cs="Arial"/>
          <w:b/>
          <w:color w:val="1A1C1E"/>
          <w:sz w:val="21"/>
          <w:szCs w:val="21"/>
        </w:rPr>
        <w:t xml:space="preserve">Projeto de </w:t>
      </w:r>
      <w:r w:rsidR="00ED18E0">
        <w:rPr>
          <w:rFonts w:ascii="Arial" w:hAnsi="Arial" w:cs="Arial"/>
          <w:b/>
          <w:color w:val="1A1C1E"/>
          <w:sz w:val="21"/>
          <w:szCs w:val="21"/>
        </w:rPr>
        <w:t>L</w:t>
      </w:r>
      <w:r w:rsidRPr="00ED18E0">
        <w:rPr>
          <w:rFonts w:ascii="Arial" w:hAnsi="Arial" w:cs="Arial"/>
          <w:b/>
          <w:color w:val="1A1C1E"/>
          <w:sz w:val="21"/>
          <w:szCs w:val="21"/>
        </w:rPr>
        <w:t>ei 43/2025</w:t>
      </w:r>
      <w:r>
        <w:rPr>
          <w:rFonts w:ascii="Arial" w:hAnsi="Arial" w:cs="Arial"/>
          <w:color w:val="1A1C1E"/>
          <w:sz w:val="21"/>
          <w:szCs w:val="21"/>
        </w:rPr>
        <w:t xml:space="preserve"> </w:t>
      </w:r>
      <w:r w:rsidR="00ED18E0">
        <w:rPr>
          <w:rFonts w:ascii="Arial" w:hAnsi="Arial" w:cs="Arial"/>
          <w:color w:val="1A1C1E"/>
          <w:sz w:val="21"/>
          <w:szCs w:val="21"/>
        </w:rPr>
        <w:t>- Abertura</w:t>
      </w:r>
      <w:r w:rsidR="00B322C0">
        <w:rPr>
          <w:rFonts w:ascii="Arial" w:hAnsi="Arial" w:cs="Arial"/>
          <w:color w:val="1A1C1E"/>
          <w:sz w:val="21"/>
          <w:szCs w:val="21"/>
        </w:rPr>
        <w:t xml:space="preserve"> de credito especial – secretaria do estado do turismo – </w:t>
      </w:r>
      <w:r w:rsidR="00ED18E0">
        <w:rPr>
          <w:rFonts w:ascii="Arial" w:hAnsi="Arial" w:cs="Arial"/>
          <w:color w:val="1A1C1E"/>
          <w:sz w:val="21"/>
          <w:szCs w:val="21"/>
        </w:rPr>
        <w:t>SETU.</w:t>
      </w:r>
    </w:p>
    <w:p w:rsidR="00B322C0" w:rsidRDefault="00B322C0" w:rsidP="00B322C0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 w:rsidRPr="00ED18E0">
        <w:rPr>
          <w:rFonts w:ascii="Arial" w:hAnsi="Arial" w:cs="Arial"/>
          <w:b/>
          <w:color w:val="1A1C1E"/>
          <w:sz w:val="21"/>
          <w:szCs w:val="21"/>
        </w:rPr>
        <w:t>P</w:t>
      </w:r>
      <w:r w:rsidR="00ED18E0">
        <w:rPr>
          <w:rFonts w:ascii="Arial" w:hAnsi="Arial" w:cs="Arial"/>
          <w:b/>
          <w:color w:val="1A1C1E"/>
          <w:sz w:val="21"/>
          <w:szCs w:val="21"/>
        </w:rPr>
        <w:t>rojeto de Lei</w:t>
      </w:r>
      <w:r w:rsidRPr="00ED18E0">
        <w:rPr>
          <w:rFonts w:ascii="Arial" w:hAnsi="Arial" w:cs="Arial"/>
          <w:b/>
          <w:color w:val="1A1C1E"/>
          <w:sz w:val="21"/>
          <w:szCs w:val="21"/>
        </w:rPr>
        <w:t>44/2025</w:t>
      </w:r>
      <w:r>
        <w:rPr>
          <w:rFonts w:ascii="Arial" w:hAnsi="Arial" w:cs="Arial"/>
          <w:color w:val="1A1C1E"/>
          <w:sz w:val="21"/>
          <w:szCs w:val="21"/>
        </w:rPr>
        <w:t xml:space="preserve"> – AUTORIZA PARCELA ÚNICA ITPU 2026.</w:t>
      </w:r>
    </w:p>
    <w:p w:rsidR="00ED18E0" w:rsidRDefault="00ED18E0" w:rsidP="00ED18E0">
      <w:p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</w:p>
    <w:p w:rsidR="00B322C0" w:rsidRDefault="00B322C0" w:rsidP="00ED18E0">
      <w:pPr>
        <w:shd w:val="clear" w:color="auto" w:fill="FFFFFF"/>
        <w:spacing w:after="45" w:line="300" w:lineRule="atLeast"/>
        <w:rPr>
          <w:rFonts w:ascii="Arial" w:hAnsi="Arial" w:cs="Arial"/>
          <w:b/>
          <w:color w:val="1A1C1E"/>
          <w:sz w:val="21"/>
          <w:szCs w:val="21"/>
        </w:rPr>
      </w:pPr>
      <w:r w:rsidRPr="00B322C0">
        <w:rPr>
          <w:rFonts w:ascii="Arial" w:hAnsi="Arial" w:cs="Arial"/>
          <w:b/>
          <w:color w:val="1A1C1E"/>
          <w:sz w:val="21"/>
          <w:szCs w:val="21"/>
        </w:rPr>
        <w:t>Dos Vereadores:</w:t>
      </w:r>
      <w:r>
        <w:rPr>
          <w:rFonts w:ascii="Arial" w:hAnsi="Arial" w:cs="Arial"/>
          <w:b/>
          <w:color w:val="1A1C1E"/>
          <w:sz w:val="21"/>
          <w:szCs w:val="21"/>
        </w:rPr>
        <w:t xml:space="preserve"> </w:t>
      </w:r>
    </w:p>
    <w:p w:rsidR="00B322C0" w:rsidRPr="00B322C0" w:rsidRDefault="00B322C0" w:rsidP="00B322C0">
      <w:pPr>
        <w:shd w:val="clear" w:color="auto" w:fill="FFFFFF"/>
        <w:spacing w:after="45" w:line="300" w:lineRule="atLeast"/>
        <w:ind w:left="1440"/>
        <w:rPr>
          <w:rFonts w:ascii="Arial" w:hAnsi="Arial" w:cs="Arial"/>
          <w:color w:val="1A1C1E"/>
          <w:sz w:val="21"/>
          <w:szCs w:val="21"/>
        </w:rPr>
      </w:pPr>
      <w:r w:rsidRPr="00B322C0">
        <w:rPr>
          <w:rFonts w:ascii="Arial" w:hAnsi="Arial" w:cs="Arial"/>
          <w:color w:val="1A1C1E"/>
          <w:sz w:val="21"/>
          <w:szCs w:val="21"/>
        </w:rPr>
        <w:t xml:space="preserve">. Requerimento indicativo – vereador </w:t>
      </w:r>
      <w:proofErr w:type="spellStart"/>
      <w:r w:rsidRPr="00B322C0">
        <w:rPr>
          <w:rFonts w:ascii="Arial" w:hAnsi="Arial" w:cs="Arial"/>
          <w:color w:val="1A1C1E"/>
          <w:sz w:val="21"/>
          <w:szCs w:val="21"/>
        </w:rPr>
        <w:t>Francinaldo</w:t>
      </w:r>
      <w:proofErr w:type="spellEnd"/>
      <w:r w:rsidR="00ED18E0">
        <w:rPr>
          <w:rFonts w:ascii="Arial" w:hAnsi="Arial" w:cs="Arial"/>
          <w:color w:val="1A1C1E"/>
          <w:sz w:val="21"/>
          <w:szCs w:val="21"/>
        </w:rPr>
        <w:t>.</w:t>
      </w:r>
      <w:bookmarkStart w:id="0" w:name="_GoBack"/>
      <w:bookmarkEnd w:id="0"/>
    </w:p>
    <w:p w:rsidR="003B4C7A" w:rsidRPr="00D95D40" w:rsidRDefault="003B4C7A" w:rsidP="003B4C7A">
      <w:pPr>
        <w:shd w:val="clear" w:color="auto" w:fill="FFFFFF"/>
        <w:spacing w:after="45" w:line="300" w:lineRule="atLeast"/>
        <w:ind w:left="1440"/>
        <w:rPr>
          <w:rFonts w:ascii="Arial" w:hAnsi="Arial" w:cs="Arial"/>
          <w:b/>
          <w:color w:val="1A1C1E"/>
          <w:sz w:val="24"/>
          <w:szCs w:val="24"/>
          <w:u w:val="single"/>
        </w:rPr>
      </w:pPr>
    </w:p>
    <w:p w:rsidR="003B4C7A" w:rsidRPr="00D95D40" w:rsidRDefault="003B4C7A" w:rsidP="003B4C7A">
      <w:pPr>
        <w:rPr>
          <w:b/>
          <w:sz w:val="24"/>
          <w:szCs w:val="24"/>
          <w:u w:val="single"/>
        </w:rPr>
      </w:pPr>
      <w:bookmarkStart w:id="1" w:name="_Hlk210293732"/>
      <w:r w:rsidRPr="00D95D40">
        <w:rPr>
          <w:rFonts w:ascii="Arial" w:hAnsi="Arial" w:cs="Arial"/>
          <w:b/>
          <w:color w:val="1A1C1E"/>
          <w:sz w:val="24"/>
          <w:szCs w:val="24"/>
          <w:u w:val="single"/>
        </w:rPr>
        <w:t>II - ORDEM DO DIA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1- MATÉRIAS EM 1ª DISCUSSÃO E VOTAÇÃO</w:t>
      </w:r>
    </w:p>
    <w:p w:rsidR="003B4C7A" w:rsidRPr="00ED18E0" w:rsidRDefault="003B4C7A" w:rsidP="003B4C7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2"/>
          <w:szCs w:val="22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Projeto de Lei nº 3</w:t>
      </w:r>
      <w:r w:rsidR="00B322C0">
        <w:rPr>
          <w:rFonts w:ascii="Arial" w:hAnsi="Arial" w:cs="Arial"/>
          <w:b/>
          <w:bCs/>
          <w:color w:val="1A1C1E"/>
          <w:sz w:val="21"/>
          <w:szCs w:val="21"/>
        </w:rPr>
        <w:t>8</w:t>
      </w:r>
      <w:r>
        <w:rPr>
          <w:rFonts w:ascii="Arial" w:hAnsi="Arial" w:cs="Arial"/>
          <w:b/>
          <w:bCs/>
          <w:color w:val="1A1C1E"/>
          <w:sz w:val="21"/>
          <w:szCs w:val="21"/>
        </w:rPr>
        <w:t>/2025</w:t>
      </w:r>
      <w:r w:rsidR="00B322C0">
        <w:rPr>
          <w:rFonts w:ascii="Arial" w:hAnsi="Arial" w:cs="Arial"/>
          <w:color w:val="1A1C1E"/>
          <w:sz w:val="21"/>
          <w:szCs w:val="21"/>
        </w:rPr>
        <w:t xml:space="preserve"> </w:t>
      </w:r>
      <w:r w:rsidR="00B322C0" w:rsidRPr="00ED18E0">
        <w:rPr>
          <w:rFonts w:ascii="Arial" w:hAnsi="Arial" w:cs="Arial"/>
          <w:color w:val="1A1C1E"/>
          <w:sz w:val="24"/>
          <w:szCs w:val="24"/>
        </w:rPr>
        <w:t xml:space="preserve">- </w:t>
      </w:r>
      <w:r w:rsidR="00B322C0" w:rsidRPr="00ED18E0">
        <w:rPr>
          <w:rFonts w:ascii="Arial" w:hAnsi="Arial" w:cs="Arial"/>
          <w:sz w:val="22"/>
          <w:szCs w:val="22"/>
        </w:rPr>
        <w:t>crédito adicional especial no orçamento vigente, no montante de R$ 1.186.920,00</w:t>
      </w:r>
      <w:r w:rsidR="00ED18E0" w:rsidRPr="00ED18E0">
        <w:rPr>
          <w:rFonts w:ascii="Arial" w:hAnsi="Arial" w:cs="Arial"/>
          <w:sz w:val="22"/>
          <w:szCs w:val="22"/>
        </w:rPr>
        <w:t xml:space="preserve">- </w:t>
      </w:r>
    </w:p>
    <w:p w:rsidR="00ED18E0" w:rsidRPr="00ED18E0" w:rsidRDefault="00ED18E0" w:rsidP="003B4C7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4"/>
          <w:szCs w:val="24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Projeto de Lei nº 39/2025 -</w:t>
      </w:r>
      <w:r>
        <w:rPr>
          <w:rFonts w:ascii="Arial" w:hAnsi="Arial" w:cs="Arial"/>
          <w:color w:val="1A1C1E"/>
          <w:sz w:val="24"/>
          <w:szCs w:val="24"/>
        </w:rPr>
        <w:t xml:space="preserve"> </w:t>
      </w:r>
      <w:r w:rsidRPr="00ED18E0">
        <w:rPr>
          <w:rFonts w:ascii="Arial" w:hAnsi="Arial" w:cs="Arial"/>
          <w:sz w:val="22"/>
          <w:szCs w:val="22"/>
        </w:rPr>
        <w:t>abertura de crédito adicional especial no orçamento do exercício financeiro de 2025, no expressivo montante de R$ 12.600.000,00</w:t>
      </w:r>
      <w:r w:rsidRPr="00ED18E0">
        <w:rPr>
          <w:rFonts w:ascii="Arial" w:hAnsi="Arial" w:cs="Arial"/>
          <w:sz w:val="22"/>
          <w:szCs w:val="22"/>
        </w:rPr>
        <w:t>-</w:t>
      </w:r>
      <w:r>
        <w:t xml:space="preserve"> </w:t>
      </w:r>
    </w:p>
    <w:p w:rsidR="00ED18E0" w:rsidRPr="00ED18E0" w:rsidRDefault="00ED18E0" w:rsidP="003B4C7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4"/>
          <w:szCs w:val="24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Projeto de Lei nº 40/2025 -</w:t>
      </w:r>
      <w:r>
        <w:rPr>
          <w:rFonts w:ascii="Arial" w:hAnsi="Arial" w:cs="Arial"/>
          <w:color w:val="1A1C1E"/>
          <w:sz w:val="24"/>
          <w:szCs w:val="24"/>
        </w:rPr>
        <w:t xml:space="preserve"> </w:t>
      </w:r>
      <w:r w:rsidRPr="00ED18E0">
        <w:rPr>
          <w:rFonts w:ascii="Arial" w:hAnsi="Arial" w:cs="Arial"/>
          <w:sz w:val="22"/>
          <w:szCs w:val="22"/>
        </w:rPr>
        <w:t>abertura de crédito adicional especial no orçamento do exercício financeiro de 2025, no montante de R$ 894.832,00</w:t>
      </w:r>
      <w:r>
        <w:t xml:space="preserve"> </w:t>
      </w:r>
      <w:r>
        <w:t xml:space="preserve">– </w:t>
      </w:r>
    </w:p>
    <w:p w:rsidR="00ED18E0" w:rsidRPr="00ED18E0" w:rsidRDefault="00ED18E0" w:rsidP="003B4C7A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4"/>
          <w:szCs w:val="24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 xml:space="preserve">Projeto de Lei nº 41/2025 </w:t>
      </w:r>
      <w:r w:rsidRPr="00ED18E0">
        <w:rPr>
          <w:rFonts w:ascii="Arial" w:hAnsi="Arial" w:cs="Arial"/>
          <w:color w:val="1A1C1E"/>
          <w:sz w:val="24"/>
          <w:szCs w:val="24"/>
        </w:rPr>
        <w:t>-</w:t>
      </w:r>
      <w:r>
        <w:rPr>
          <w:rFonts w:ascii="Arial" w:hAnsi="Arial" w:cs="Arial"/>
          <w:color w:val="1A1C1E"/>
          <w:sz w:val="24"/>
          <w:szCs w:val="24"/>
        </w:rPr>
        <w:t xml:space="preserve"> </w:t>
      </w:r>
      <w:r w:rsidRPr="00ED18E0">
        <w:rPr>
          <w:rFonts w:ascii="Arial" w:hAnsi="Arial" w:cs="Arial"/>
          <w:sz w:val="22"/>
          <w:szCs w:val="22"/>
        </w:rPr>
        <w:t>abertura de crédito adicional especial no orçamento do exercício financeiro de 2025, no montante de R$ 6.612.549,00</w:t>
      </w:r>
    </w:p>
    <w:p w:rsidR="003B4C7A" w:rsidRDefault="003B4C7A" w:rsidP="003B4C7A">
      <w:pPr>
        <w:rPr>
          <w:sz w:val="24"/>
          <w:szCs w:val="24"/>
        </w:rPr>
      </w:pPr>
      <w:r>
        <w:pict>
          <v:rect id="_x0000_i1025" style="width:570pt;height:1.5pt" o:hrpct="0" o:hralign="center" o:hrstd="t" o:hr="t" fillcolor="#a0a0a0" stroked="f"/>
        </w:pict>
      </w:r>
    </w:p>
    <w:p w:rsidR="003B4C7A" w:rsidRDefault="003B4C7A" w:rsidP="003B4C7A">
      <w:pPr>
        <w:pStyle w:val="Ttulo4"/>
        <w:shd w:val="clear" w:color="auto" w:fill="FFFFFF"/>
        <w:spacing w:before="0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lastRenderedPageBreak/>
        <w:t>III - EXPLICAÇÃO PESSOAL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(Duração máxima de 10 minutos, conforme Art. 175, Parágrafo 1º)</w:t>
      </w:r>
    </w:p>
    <w:p w:rsidR="003B4C7A" w:rsidRDefault="003B4C7A" w:rsidP="003B4C7A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>Inscrição de Vereadores para uso da palavra, para tratar de atitudes pessoais assumidas durante a sessão ou no exercício do mandato.</w:t>
      </w:r>
    </w:p>
    <w:bookmarkEnd w:id="1"/>
    <w:p w:rsidR="00810718" w:rsidRPr="00FD67C3" w:rsidRDefault="00810718" w:rsidP="00FD67C3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</w:p>
    <w:sectPr w:rsidR="00810718" w:rsidRPr="00FD67C3" w:rsidSect="003A6C2E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3E8" w:rsidRDefault="001A23E8">
      <w:r>
        <w:separator/>
      </w:r>
    </w:p>
  </w:endnote>
  <w:endnote w:type="continuationSeparator" w:id="0">
    <w:p w:rsidR="001A23E8" w:rsidRDefault="001A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AGRundschriftD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29620E" w:rsidRDefault="00550562" w:rsidP="00C564FE">
    <w:pPr>
      <w:pStyle w:val="Rodap"/>
      <w:ind w:hanging="851"/>
      <w:jc w:val="center"/>
      <w:rPr>
        <w:rFonts w:ascii="Lucida Sans Unicode" w:hAnsi="Lucida Sans Unicode" w:cs="Lucida Sans Unicode"/>
        <w:sz w:val="18"/>
        <w:szCs w:val="18"/>
        <w:u w:val="single"/>
      </w:rPr>
    </w:pPr>
    <w:r w:rsidRPr="0029620E">
      <w:rPr>
        <w:rFonts w:ascii="Lucida Sans Unicode" w:hAnsi="Lucida Sans Unicode" w:cs="Lucida Sans Unicode"/>
        <w:sz w:val="18"/>
        <w:szCs w:val="18"/>
      </w:rPr>
      <w:t>Rua. Dr. José C. Muric</w:t>
    </w:r>
    <w:r>
      <w:rPr>
        <w:rFonts w:ascii="Lucida Sans Unicode" w:hAnsi="Lucida Sans Unicode" w:cs="Lucida Sans Unicode"/>
        <w:sz w:val="18"/>
        <w:szCs w:val="18"/>
      </w:rPr>
      <w:t>y, 199 - centro – fone (44)3</w:t>
    </w:r>
    <w:r w:rsidRPr="0029620E">
      <w:rPr>
        <w:rFonts w:ascii="Lucida Sans Unicode" w:hAnsi="Lucida Sans Unicode" w:cs="Lucida Sans Unicode"/>
        <w:sz w:val="18"/>
        <w:szCs w:val="18"/>
      </w:rPr>
      <w:t xml:space="preserve">342-1226 - E-mail: </w:t>
    </w:r>
    <w:r>
      <w:rPr>
        <w:rFonts w:ascii="Lucida Sans Unicode" w:hAnsi="Lucida Sans Unicode" w:cs="Lucida Sans Unicode"/>
        <w:sz w:val="18"/>
        <w:szCs w:val="18"/>
        <w:u w:val="single"/>
      </w:rPr>
      <w:t>protocolo@</w:t>
    </w:r>
    <w:r w:rsidRPr="00C564FE">
      <w:t xml:space="preserve"> </w:t>
    </w:r>
    <w:r w:rsidRPr="00C564FE">
      <w:rPr>
        <w:rFonts w:ascii="Lucida Sans Unicode" w:hAnsi="Lucida Sans Unicode" w:cs="Lucida Sans Unicode"/>
        <w:sz w:val="18"/>
        <w:szCs w:val="18"/>
        <w:u w:val="single"/>
      </w:rPr>
      <w:t>camaraparanapoema.pr.gov.br</w:t>
    </w:r>
  </w:p>
  <w:p w:rsidR="00C564FE" w:rsidRPr="00C564FE" w:rsidRDefault="001A23E8" w:rsidP="00C564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3E8" w:rsidRDefault="001A23E8">
      <w:r>
        <w:separator/>
      </w:r>
    </w:p>
  </w:footnote>
  <w:footnote w:type="continuationSeparator" w:id="0">
    <w:p w:rsidR="001A23E8" w:rsidRDefault="001A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C564FE" w:rsidRDefault="00550562" w:rsidP="00C564FE">
    <w:pPr>
      <w:jc w:val="center"/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D92A25" wp14:editId="2732B79E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727075" cy="928370"/>
          <wp:effectExtent l="0" t="0" r="0" b="508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AGRundschriftD" w:hAnsi="VAGRundschriftD" w:cs="Tahoma"/>
        <w:b/>
        <w:sz w:val="42"/>
        <w:szCs w:val="42"/>
      </w:rPr>
      <w:t xml:space="preserve"> </w:t>
    </w:r>
    <w:r>
      <w:rPr>
        <w:rFonts w:ascii="VAGRundschriftD" w:hAnsi="VAGRundschriftD" w:cs="Tahoma"/>
        <w:b/>
        <w:sz w:val="42"/>
        <w:szCs w:val="42"/>
      </w:rPr>
      <w:tab/>
      <w:t xml:space="preserve">     </w:t>
    </w:r>
    <w:r w:rsidRPr="00C564FE"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PARANAPOEMA</w:t>
    </w:r>
  </w:p>
  <w:p w:rsidR="00C564FE" w:rsidRPr="00DA2303" w:rsidRDefault="00550562" w:rsidP="00C564FE">
    <w:pPr>
      <w:ind w:left="1440"/>
      <w:jc w:val="center"/>
      <w:rPr>
        <w:rFonts w:ascii="Lucida Sans Unicode" w:hAnsi="Lucida Sans Unicode" w:cs="Lucida Sans Unicode"/>
        <w:sz w:val="24"/>
        <w:szCs w:val="24"/>
      </w:rPr>
    </w:pPr>
    <w:r w:rsidRPr="00DA2303">
      <w:rPr>
        <w:rFonts w:ascii="Lucida Sans Unicode" w:hAnsi="Lucida Sans Unicode" w:cs="Lucida Sans Unicode"/>
        <w:sz w:val="24"/>
        <w:szCs w:val="24"/>
      </w:rPr>
      <w:t xml:space="preserve">Estado do Paraná </w:t>
    </w:r>
  </w:p>
  <w:p w:rsidR="00C564FE" w:rsidRPr="004C5668" w:rsidRDefault="00550562" w:rsidP="00C564FE">
    <w:pPr>
      <w:ind w:left="1440"/>
      <w:jc w:val="center"/>
      <w:rPr>
        <w:rFonts w:ascii="VAGRundschriftD" w:hAnsi="VAGRundschriftD" w:cs="Tahoma"/>
        <w:sz w:val="24"/>
        <w:szCs w:val="24"/>
      </w:rPr>
    </w:pPr>
    <w:r w:rsidRPr="004C5668">
      <w:rPr>
        <w:rFonts w:ascii="VAGRundschriftD" w:hAnsi="VAGRundschriftD" w:cs="Tahoma"/>
        <w:sz w:val="24"/>
        <w:szCs w:val="24"/>
      </w:rPr>
      <w:t xml:space="preserve">CNPJ nº </w:t>
    </w:r>
    <w:r>
      <w:rPr>
        <w:rFonts w:ascii="VAGRundschriftD" w:hAnsi="VAGRundschriftD" w:cs="Tahoma"/>
        <w:sz w:val="24"/>
        <w:szCs w:val="24"/>
      </w:rPr>
      <w:t>02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231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038</w:t>
    </w:r>
    <w:r w:rsidRPr="004C5668">
      <w:rPr>
        <w:rFonts w:ascii="VAGRundschriftD" w:hAnsi="VAGRundschriftD" w:cs="Tahoma"/>
        <w:sz w:val="24"/>
        <w:szCs w:val="24"/>
      </w:rPr>
      <w:t>/0001-</w:t>
    </w:r>
    <w:r>
      <w:rPr>
        <w:rFonts w:ascii="VAGRundschriftD" w:hAnsi="VAGRundschriftD" w:cs="Tahoma"/>
        <w:sz w:val="24"/>
        <w:szCs w:val="24"/>
      </w:rPr>
      <w:t>0</w:t>
    </w:r>
    <w:r w:rsidRPr="004C5668">
      <w:rPr>
        <w:rFonts w:ascii="VAGRundschriftD" w:hAnsi="VAGRundschriftD" w:cs="Tahoma"/>
        <w:sz w:val="24"/>
        <w:szCs w:val="24"/>
      </w:rPr>
      <w:t>9</w:t>
    </w:r>
  </w:p>
  <w:p w:rsidR="00C564FE" w:rsidRPr="00C564FE" w:rsidRDefault="001A23E8" w:rsidP="00C564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C41"/>
    <w:multiLevelType w:val="multilevel"/>
    <w:tmpl w:val="F9DC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02ACD"/>
    <w:multiLevelType w:val="multilevel"/>
    <w:tmpl w:val="9D3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979AA"/>
    <w:multiLevelType w:val="multilevel"/>
    <w:tmpl w:val="8DB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D1661"/>
    <w:multiLevelType w:val="hybridMultilevel"/>
    <w:tmpl w:val="5CCC889A"/>
    <w:lvl w:ilvl="0" w:tplc="5D66A3B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654DF8"/>
    <w:multiLevelType w:val="multilevel"/>
    <w:tmpl w:val="BDE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A65BE"/>
    <w:multiLevelType w:val="hybridMultilevel"/>
    <w:tmpl w:val="C95EC054"/>
    <w:lvl w:ilvl="0" w:tplc="31806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62"/>
    <w:rsid w:val="00017673"/>
    <w:rsid w:val="000A08F8"/>
    <w:rsid w:val="000E7F46"/>
    <w:rsid w:val="001001A4"/>
    <w:rsid w:val="00122C98"/>
    <w:rsid w:val="001461EB"/>
    <w:rsid w:val="001A23E8"/>
    <w:rsid w:val="00243FF8"/>
    <w:rsid w:val="00262B28"/>
    <w:rsid w:val="002C1946"/>
    <w:rsid w:val="002D0148"/>
    <w:rsid w:val="00320205"/>
    <w:rsid w:val="00362EED"/>
    <w:rsid w:val="003B4C7A"/>
    <w:rsid w:val="00453F4F"/>
    <w:rsid w:val="00531915"/>
    <w:rsid w:val="00550562"/>
    <w:rsid w:val="005612C5"/>
    <w:rsid w:val="00566AE4"/>
    <w:rsid w:val="00576C3C"/>
    <w:rsid w:val="00583432"/>
    <w:rsid w:val="005F24AB"/>
    <w:rsid w:val="006461FC"/>
    <w:rsid w:val="006E0F0B"/>
    <w:rsid w:val="00732FE0"/>
    <w:rsid w:val="00784A6D"/>
    <w:rsid w:val="00810718"/>
    <w:rsid w:val="00810D62"/>
    <w:rsid w:val="00824864"/>
    <w:rsid w:val="00835A8F"/>
    <w:rsid w:val="008D5151"/>
    <w:rsid w:val="0095574B"/>
    <w:rsid w:val="0099613D"/>
    <w:rsid w:val="009E4804"/>
    <w:rsid w:val="00A7173A"/>
    <w:rsid w:val="00AC04FD"/>
    <w:rsid w:val="00AC1383"/>
    <w:rsid w:val="00B051A6"/>
    <w:rsid w:val="00B322C0"/>
    <w:rsid w:val="00B62026"/>
    <w:rsid w:val="00B82EE4"/>
    <w:rsid w:val="00C512CE"/>
    <w:rsid w:val="00CE2E5D"/>
    <w:rsid w:val="00D11264"/>
    <w:rsid w:val="00D44114"/>
    <w:rsid w:val="00E0110C"/>
    <w:rsid w:val="00E1598B"/>
    <w:rsid w:val="00ED18E0"/>
    <w:rsid w:val="00F71190"/>
    <w:rsid w:val="00F76AF4"/>
    <w:rsid w:val="00F817DF"/>
    <w:rsid w:val="00FB7940"/>
    <w:rsid w:val="00FD67C3"/>
    <w:rsid w:val="00FE1930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40CAE"/>
  <w15:chartTrackingRefBased/>
  <w15:docId w15:val="{6B916B52-0551-40B4-8380-A6BED68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56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550562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50562"/>
    <w:pPr>
      <w:jc w:val="center"/>
    </w:pPr>
    <w:rPr>
      <w:rFonts w:ascii="Arial" w:hAnsi="Arial" w:cs="Arial"/>
      <w:b/>
      <w:bCs/>
      <w:sz w:val="26"/>
      <w:szCs w:val="24"/>
    </w:rPr>
  </w:style>
  <w:style w:type="character" w:customStyle="1" w:styleId="TtuloChar">
    <w:name w:val="Título Char"/>
    <w:basedOn w:val="Fontepargpadro"/>
    <w:link w:val="Ttulo"/>
    <w:rsid w:val="00550562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550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link w:val="PargrafodaLista"/>
    <w:uiPriority w:val="34"/>
    <w:qFormat/>
    <w:rsid w:val="005505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37</cp:revision>
  <cp:lastPrinted>2025-11-12T13:52:00Z</cp:lastPrinted>
  <dcterms:created xsi:type="dcterms:W3CDTF">2025-10-10T18:59:00Z</dcterms:created>
  <dcterms:modified xsi:type="dcterms:W3CDTF">2025-11-15T17:38:00Z</dcterms:modified>
</cp:coreProperties>
</file>